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="005E0359">
        <w:rPr>
          <w:rFonts w:ascii="AcadNusx" w:hAnsi="AcadNusx" w:cs="LitNusx"/>
          <w:color w:val="000000"/>
          <w:sz w:val="24"/>
          <w:szCs w:val="24"/>
          <w:lang w:val="ka-GE"/>
        </w:rPr>
        <w:t>gacnobebT, rom Sps `</w:t>
      </w:r>
      <w:r w:rsidR="005E0359">
        <w:rPr>
          <w:rFonts w:ascii="Sylfaen" w:hAnsi="Sylfaen" w:cs="LitNusx"/>
          <w:color w:val="000000"/>
          <w:sz w:val="24"/>
          <w:szCs w:val="24"/>
          <w:lang w:val="ka-GE"/>
        </w:rPr>
        <w:t>ვიონი საქართველო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ს </w:t>
      </w:r>
      <w:r w:rsidR="00806511" w:rsidRPr="00806511">
        <w:rPr>
          <w:rFonts w:ascii="Sylfaen" w:hAnsi="Sylfaen"/>
          <w:lang w:val="ka-GE"/>
        </w:rPr>
        <w:t xml:space="preserve"> </w:t>
      </w:r>
      <w:r w:rsidR="00DB6CC1">
        <w:rPr>
          <w:rFonts w:ascii="Sylfaen" w:hAnsi="Sylfaen"/>
          <w:lang w:val="ka-GE"/>
        </w:rPr>
        <w:t>ჯიხურის გაყიდვზე.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bookmarkStart w:id="0" w:name="_MON_1615111453"/>
    <w:bookmarkEnd w:id="0"/>
    <w:p w:rsidR="0022617A" w:rsidRPr="0022617A" w:rsidRDefault="00DB6CC1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5pt;height:49pt" o:ole="">
            <v:imagedata r:id="rId6" o:title=""/>
          </v:shape>
          <o:OLEObject Type="Embed" ProgID="Excel.Sheet.12" ShapeID="_x0000_i1028" DrawAspect="Icon" ObjectID="_1624704243" r:id="rId7"/>
        </w:object>
      </w:r>
      <w:bookmarkStart w:id="1" w:name="_MON_1624704176"/>
      <w:bookmarkEnd w:id="1"/>
      <w:r>
        <w:rPr>
          <w:rFonts w:ascii="Sylfaen" w:hAnsi="Sylfaen"/>
          <w:lang w:val="ka-GE"/>
        </w:rPr>
        <w:object w:dxaOrig="1508" w:dyaOrig="984">
          <v:shape id="_x0000_i1030" type="#_x0000_t75" style="width:75.5pt;height:49pt" o:ole="">
            <v:imagedata r:id="rId8" o:title=""/>
          </v:shape>
          <o:OLEObject Type="Embed" ProgID="Word.Document.12" ShapeID="_x0000_i1030" DrawAspect="Icon" ObjectID="_1624704244" r:id="rId9">
            <o:FieldCodes>\s</o:FieldCodes>
          </o:OLEObject>
        </w:objec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208F4">
        <w:rPr>
          <w:rFonts w:ascii="Sylfaen" w:hAnsi="Sylfaen" w:cs="LitNusx"/>
          <w:color w:val="000000"/>
          <w:sz w:val="24"/>
          <w:szCs w:val="24"/>
          <w:lang w:val="ka-GE"/>
        </w:rPr>
        <w:t>25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3E36E0">
        <w:rPr>
          <w:rFonts w:ascii="Sylfaen" w:hAnsi="Sylfaen" w:cs="LitNusx"/>
          <w:color w:val="000000"/>
          <w:sz w:val="24"/>
          <w:szCs w:val="24"/>
          <w:lang w:val="ka-GE"/>
        </w:rPr>
        <w:t>04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5E0359">
        <w:rPr>
          <w:rFonts w:ascii="Sylfaen" w:hAnsi="Sylfaen" w:cs="LitNusx"/>
          <w:color w:val="000000"/>
          <w:sz w:val="24"/>
          <w:szCs w:val="24"/>
          <w:lang w:val="ka-GE"/>
        </w:rPr>
        <w:t>9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3208F4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10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CA7875" w:rsidRDefault="00CA7875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ადმინისტრაციული სახის შეკითხვებზე: ვლადიმერ კაკულია - 597 97 03 42</w:t>
      </w:r>
    </w:p>
    <w:p w:rsidR="009123AD" w:rsidRPr="0056208F" w:rsidRDefault="00CA7875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ტექნიკური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 xml:space="preserve">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3208F4">
        <w:rPr>
          <w:rFonts w:ascii="Sylfaen" w:hAnsi="Sylfaen" w:cs="LitNusx"/>
          <w:color w:val="000000"/>
          <w:sz w:val="24"/>
          <w:szCs w:val="24"/>
          <w:lang w:val="ka-GE"/>
        </w:rPr>
        <w:t>ლევან ლობჟანიძე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8619AB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3208F4">
        <w:rPr>
          <w:rFonts w:ascii="Tahoma" w:hAnsi="Tahoma" w:cs="Tahoma"/>
          <w:color w:val="000000"/>
          <w:sz w:val="20"/>
          <w:szCs w:val="20"/>
          <w:lang w:val="en-US"/>
        </w:rPr>
        <w:t>597 97-01-83</w:t>
      </w:r>
      <w:bookmarkStart w:id="2" w:name="_GoBack"/>
      <w:bookmarkEnd w:id="2"/>
      <w:r w:rsidR="009123AD" w:rsidRPr="003E36E0">
        <w:rPr>
          <w:rFonts w:ascii="Tahoma" w:hAnsi="Tahoma" w:cs="Tahoma"/>
          <w:color w:val="000000"/>
          <w:sz w:val="20"/>
          <w:szCs w:val="20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40A0"/>
    <w:rsid w:val="00007E8C"/>
    <w:rsid w:val="00021E3D"/>
    <w:rsid w:val="00031933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2438"/>
    <w:rsid w:val="00165342"/>
    <w:rsid w:val="001B46A9"/>
    <w:rsid w:val="001C750F"/>
    <w:rsid w:val="001D2F11"/>
    <w:rsid w:val="00217641"/>
    <w:rsid w:val="0022617A"/>
    <w:rsid w:val="00260E6F"/>
    <w:rsid w:val="00277D52"/>
    <w:rsid w:val="002E0FD8"/>
    <w:rsid w:val="002E6067"/>
    <w:rsid w:val="003208F4"/>
    <w:rsid w:val="00331202"/>
    <w:rsid w:val="003D0126"/>
    <w:rsid w:val="003E36E0"/>
    <w:rsid w:val="004310D9"/>
    <w:rsid w:val="00434D49"/>
    <w:rsid w:val="004504B6"/>
    <w:rsid w:val="00466F3B"/>
    <w:rsid w:val="004C2458"/>
    <w:rsid w:val="004C4EE6"/>
    <w:rsid w:val="004D62AF"/>
    <w:rsid w:val="00515FA7"/>
    <w:rsid w:val="00536E76"/>
    <w:rsid w:val="0056208F"/>
    <w:rsid w:val="005A158B"/>
    <w:rsid w:val="005B3F05"/>
    <w:rsid w:val="005D5CB0"/>
    <w:rsid w:val="005E0359"/>
    <w:rsid w:val="0062541E"/>
    <w:rsid w:val="00632D88"/>
    <w:rsid w:val="00646728"/>
    <w:rsid w:val="00680AE0"/>
    <w:rsid w:val="006E624A"/>
    <w:rsid w:val="006F337A"/>
    <w:rsid w:val="00737214"/>
    <w:rsid w:val="00806511"/>
    <w:rsid w:val="008619AB"/>
    <w:rsid w:val="008C1711"/>
    <w:rsid w:val="008F4D88"/>
    <w:rsid w:val="009123AD"/>
    <w:rsid w:val="009301CB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92577"/>
    <w:rsid w:val="00AB08CB"/>
    <w:rsid w:val="00B622A0"/>
    <w:rsid w:val="00BB2A91"/>
    <w:rsid w:val="00C52D6C"/>
    <w:rsid w:val="00CA7875"/>
    <w:rsid w:val="00D118DF"/>
    <w:rsid w:val="00D51532"/>
    <w:rsid w:val="00D54F07"/>
    <w:rsid w:val="00D77327"/>
    <w:rsid w:val="00DA5FC8"/>
    <w:rsid w:val="00DB6CC1"/>
    <w:rsid w:val="00E0714D"/>
    <w:rsid w:val="00EA7523"/>
    <w:rsid w:val="00EA7D5B"/>
    <w:rsid w:val="00EC3506"/>
    <w:rsid w:val="00F403FE"/>
    <w:rsid w:val="00F708DF"/>
    <w:rsid w:val="00F77F42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46DC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Kakuliya@beeline.ge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3A2D-8E61-4504-98DE-17A5826F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51</cp:revision>
  <dcterms:created xsi:type="dcterms:W3CDTF">2014-04-23T06:43:00Z</dcterms:created>
  <dcterms:modified xsi:type="dcterms:W3CDTF">2019-07-15T09:57:00Z</dcterms:modified>
</cp:coreProperties>
</file>